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217" w:rsidRDefault="00567217" w:rsidP="001A4E71">
      <w:pPr>
        <w:spacing w:after="360"/>
        <w:rPr>
          <w:b/>
          <w:sz w:val="22"/>
        </w:rPr>
      </w:pPr>
    </w:p>
    <w:p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03"/>
        <w:gridCol w:w="1627"/>
        <w:gridCol w:w="2112"/>
        <w:gridCol w:w="2344"/>
      </w:tblGrid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A936EA" w:rsidP="00567217">
            <w:r>
              <w:t>Marrek Puit OÜ</w:t>
            </w:r>
          </w:p>
        </w:tc>
      </w:tr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A936EA" w:rsidP="00567217">
            <w:r>
              <w:t>10934040</w:t>
            </w:r>
          </w:p>
        </w:tc>
      </w:tr>
      <w:tr w:rsidR="001A4E71" w:rsidRPr="0041094F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A936EA" w:rsidP="00567217">
            <w:r>
              <w:t>Järvamaa, Järva vald, Päinurme.</w:t>
            </w:r>
          </w:p>
        </w:tc>
      </w:tr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 xml:space="preserve">Vastutava kontaktisiku nimi, tel </w:t>
            </w:r>
            <w:r w:rsidRPr="0041094F">
              <w:rPr>
                <w:sz w:val="22"/>
              </w:rPr>
              <w:lastRenderedPageBreak/>
              <w:t>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A936EA" w:rsidP="00567217">
            <w:r>
              <w:lastRenderedPageBreak/>
              <w:t>Marko Kasemaa. +3725270686. marko@marrekpuit.ee</w:t>
            </w:r>
          </w:p>
        </w:tc>
      </w:tr>
      <w:tr w:rsidR="001A4E71" w:rsidRPr="0041094F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  <w:sz w:val="22"/>
              </w:rPr>
              <w:lastRenderedPageBreak/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:rsidR="001A4E71" w:rsidRPr="0041094F" w:rsidRDefault="001A4E71" w:rsidP="00567217">
            <w:pPr>
              <w:rPr>
                <w:b/>
                <w:bCs/>
              </w:rPr>
            </w:pPr>
          </w:p>
          <w:p w:rsidR="001A4E71" w:rsidRPr="0041094F" w:rsidRDefault="001A4E71" w:rsidP="00567217">
            <w:pPr>
              <w:rPr>
                <w:bCs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:rsidR="001A4E71" w:rsidRPr="0041094F" w:rsidRDefault="001A4E71" w:rsidP="00567217">
            <w:r w:rsidRPr="0041094F">
              <w:rPr>
                <w:sz w:val="22"/>
              </w:rPr>
              <w:t> </w:t>
            </w:r>
          </w:p>
        </w:tc>
      </w:tr>
      <w:tr w:rsidR="001A4E71" w:rsidRPr="0041094F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Default="00A936EA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19108, Kihlepa – Lepaspea tee, 15,275 – 15,720 km-l</w:t>
            </w:r>
          </w:p>
          <w:p w:rsidR="00A936EA" w:rsidRPr="0041094F" w:rsidRDefault="00A936EA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Paremal tee pool.</w:t>
            </w:r>
          </w:p>
        </w:tc>
      </w:tr>
      <w:tr w:rsidR="001A4E71" w:rsidRPr="0041094F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A936EA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Läti mü 15905:001:0147</w:t>
            </w:r>
          </w:p>
        </w:tc>
      </w:tr>
      <w:tr w:rsidR="001A4E71" w:rsidRPr="0041094F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996119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600 </w:t>
            </w:r>
            <w:r w:rsidR="00A936EA">
              <w:rPr>
                <w:lang w:val="et-EE"/>
              </w:rPr>
              <w:t>tm. Ümarpuitu.</w:t>
            </w:r>
          </w:p>
        </w:tc>
      </w:tr>
      <w:tr w:rsidR="001A4E71" w:rsidRPr="0041094F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strike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996119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28.06.2024 – 31.07.2024</w:t>
            </w:r>
          </w:p>
        </w:tc>
      </w:tr>
      <w:tr w:rsidR="001A4E71" w:rsidRPr="0041094F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996119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1.07.2024 – 15.08</w:t>
            </w:r>
            <w:r w:rsidR="00CB6E59">
              <w:rPr>
                <w:lang w:val="et-EE"/>
              </w:rPr>
              <w:t>.2024</w:t>
            </w:r>
          </w:p>
        </w:tc>
      </w:tr>
      <w:tr w:rsidR="001A4E71" w:rsidRPr="0041094F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996119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31.08</w:t>
            </w:r>
            <w:r w:rsidR="00CB6E59">
              <w:rPr>
                <w:lang w:val="et-EE"/>
              </w:rPr>
              <w:t>.2024</w:t>
            </w:r>
          </w:p>
        </w:tc>
      </w:tr>
      <w:tr w:rsidR="001A4E71" w:rsidRPr="0041094F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:rsidR="001A4E71" w:rsidRPr="0041094F" w:rsidRDefault="001A4E71" w:rsidP="00567217"/>
          <w:p w:rsidR="001A4E71" w:rsidRPr="0041094F" w:rsidRDefault="001A4E71" w:rsidP="00567217">
            <w:pPr>
              <w:rPr>
                <w:bCs/>
              </w:rPr>
            </w:pPr>
            <w:r w:rsidRPr="0041094F">
              <w:rPr>
                <w:bCs/>
                <w:sz w:val="22"/>
              </w:rPr>
              <w:t>Lisad:</w:t>
            </w:r>
          </w:p>
          <w:p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:rsidR="001A4E71" w:rsidRPr="0041094F" w:rsidRDefault="001A4E71" w:rsidP="00567217"/>
        </w:tc>
      </w:tr>
      <w:tr w:rsidR="001A4E71" w:rsidRPr="0041094F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:rsidR="001A4E71" w:rsidRPr="0041094F" w:rsidRDefault="001A4E71" w:rsidP="00567217"/>
          <w:p w:rsidR="001A4E71" w:rsidRDefault="001A4E71" w:rsidP="00567217">
            <w:pPr>
              <w:rPr>
                <w:bCs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:rsidR="00CB6E59" w:rsidRDefault="00CB6E59" w:rsidP="00567217">
            <w:pPr>
              <w:rPr>
                <w:bCs/>
              </w:rPr>
            </w:pPr>
            <w:r>
              <w:rPr>
                <w:bCs/>
                <w:sz w:val="22"/>
              </w:rPr>
              <w:t>Marrek Puit OÜ</w:t>
            </w:r>
          </w:p>
          <w:p w:rsidR="00CB6E59" w:rsidRPr="0041094F" w:rsidRDefault="00CB6E59" w:rsidP="00567217">
            <w:pPr>
              <w:rPr>
                <w:bCs/>
              </w:rPr>
            </w:pPr>
            <w:r>
              <w:rPr>
                <w:bCs/>
                <w:sz w:val="22"/>
              </w:rPr>
              <w:t>Marko Kasemaa</w:t>
            </w:r>
          </w:p>
          <w:p w:rsidR="001A4E71" w:rsidRPr="0041094F" w:rsidRDefault="001A4E71" w:rsidP="00567217"/>
        </w:tc>
        <w:tc>
          <w:tcPr>
            <w:tcW w:w="1137" w:type="pct"/>
            <w:shd w:val="clear" w:color="auto" w:fill="auto"/>
          </w:tcPr>
          <w:p w:rsidR="001A4E71" w:rsidRPr="0041094F" w:rsidRDefault="001A4E71" w:rsidP="00567217">
            <w:r w:rsidRPr="0041094F">
              <w:t xml:space="preserve"> Esindusõiguse alus</w:t>
            </w:r>
          </w:p>
          <w:p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:rsidR="001A4E71" w:rsidRPr="0041094F" w:rsidRDefault="00324DD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</w:sdtPr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:rsidR="001A4E71" w:rsidRPr="0041094F" w:rsidRDefault="00324DD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</w:sdtPr>
              <w:sdtContent>
                <w:r w:rsidR="00CB6E59">
                  <w:rPr>
                    <w:rFonts w:ascii="MS Gothic" w:eastAsia="MS Gothic" w:hAnsi="MS Gothic"/>
                    <w:sz w:val="28"/>
                    <w:szCs w:val="28"/>
                    <w:shd w:val="clear" w:color="auto" w:fill="FFFFFF"/>
                  </w:rPr>
                  <w:t>+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:rsidR="001A4E71" w:rsidRPr="0041094F" w:rsidRDefault="001A4E71" w:rsidP="00567217"/>
        </w:tc>
        <w:tc>
          <w:tcPr>
            <w:tcW w:w="1137" w:type="pct"/>
            <w:shd w:val="clear" w:color="auto" w:fill="auto"/>
          </w:tcPr>
          <w:p w:rsidR="001A4E71" w:rsidRDefault="001A4E71" w:rsidP="00567217">
            <w:r w:rsidRPr="0041094F">
              <w:t xml:space="preserve"> Kuupäev; allkiri</w:t>
            </w:r>
          </w:p>
          <w:p w:rsidR="00996119" w:rsidRPr="0041094F" w:rsidRDefault="00996119" w:rsidP="00567217">
            <w:r>
              <w:t>27.06.2024</w:t>
            </w:r>
          </w:p>
        </w:tc>
        <w:tc>
          <w:tcPr>
            <w:tcW w:w="1262" w:type="pct"/>
            <w:shd w:val="clear" w:color="auto" w:fill="auto"/>
          </w:tcPr>
          <w:p w:rsidR="001A4E71" w:rsidRPr="0041094F" w:rsidRDefault="001A4E71" w:rsidP="00567217">
            <w:r w:rsidRPr="0041094F">
              <w:t>/digitaalse allkirja kuupäev/</w:t>
            </w:r>
          </w:p>
        </w:tc>
      </w:tr>
    </w:tbl>
    <w:p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456" w:rsidRDefault="00FA4456" w:rsidP="00C03981">
      <w:r>
        <w:separator/>
      </w:r>
    </w:p>
  </w:endnote>
  <w:endnote w:type="continuationSeparator" w:id="0">
    <w:p w:rsidR="00FA4456" w:rsidRDefault="00FA4456" w:rsidP="00C039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456" w:rsidRDefault="00FA4456" w:rsidP="00C03981">
      <w:r>
        <w:separator/>
      </w:r>
    </w:p>
  </w:footnote>
  <w:footnote w:type="continuationSeparator" w:id="0">
    <w:p w:rsidR="00FA4456" w:rsidRDefault="00FA4456" w:rsidP="00C039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/>
    </w:tblPr>
    <w:tblGrid>
      <w:gridCol w:w="2547"/>
      <w:gridCol w:w="4536"/>
      <w:gridCol w:w="2126"/>
      <w:gridCol w:w="992"/>
    </w:tblGrid>
    <w:tr w:rsidR="00C03981" w:rsidRPr="002442A5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fldSimple w:instr=" delta_regDateTime  \* MERGEFORMAT">
            <w:r w:rsidR="00597994">
              <w:rPr>
                <w:rFonts w:cs="Times New Roman"/>
                <w:noProof/>
                <w:color w:val="808080"/>
                <w:sz w:val="22"/>
              </w:rPr>
              <w:t>{regDateTime}</w:t>
            </w:r>
          </w:fldSimple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fldSimple w:instr=" delta_regNumber  \* MERGEFORMAT">
            <w:r w:rsidR="00597994">
              <w:rPr>
                <w:rFonts w:cs="Times New Roman"/>
                <w:noProof/>
                <w:color w:val="808080"/>
                <w:sz w:val="22"/>
              </w:rPr>
              <w:t>{regNumber}</w:t>
            </w:r>
          </w:fldSimple>
        </w:p>
      </w:tc>
      <w:tc>
        <w:tcPr>
          <w:tcW w:w="2126" w:type="dxa"/>
          <w:vAlign w:val="center"/>
        </w:tcPr>
        <w:p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:rsidR="00C03981" w:rsidRPr="002442A5" w:rsidRDefault="00324DD0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="00C03981"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FA4456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="00C03981"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="00C03981"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FA4456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:rsidR="00C03981" w:rsidRPr="00C03981" w:rsidRDefault="00C03981" w:rsidP="00C0398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77BF2"/>
    <w:rsid w:val="000474A0"/>
    <w:rsid w:val="00197512"/>
    <w:rsid w:val="001A4E71"/>
    <w:rsid w:val="001B669F"/>
    <w:rsid w:val="00324DD0"/>
    <w:rsid w:val="004F60CB"/>
    <w:rsid w:val="00567217"/>
    <w:rsid w:val="00597994"/>
    <w:rsid w:val="0066206F"/>
    <w:rsid w:val="00996119"/>
    <w:rsid w:val="00A76984"/>
    <w:rsid w:val="00A936EA"/>
    <w:rsid w:val="00AC320C"/>
    <w:rsid w:val="00C03981"/>
    <w:rsid w:val="00C17404"/>
    <w:rsid w:val="00CB6E59"/>
    <w:rsid w:val="00F77BF2"/>
    <w:rsid w:val="00FA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6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Riina Õunas</dc:creator>
  <cp:lastModifiedBy>Marko</cp:lastModifiedBy>
  <cp:revision>2</cp:revision>
  <dcterms:created xsi:type="dcterms:W3CDTF">2024-06-27T12:25:00Z</dcterms:created>
  <dcterms:modified xsi:type="dcterms:W3CDTF">2024-06-27T12:25:00Z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